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Default="00994784" w:rsidP="005D67BA"/>
    <w:p w:rsidR="00994784" w:rsidRDefault="00994784" w:rsidP="005D67BA"/>
    <w:p w:rsidR="00994784" w:rsidRDefault="00994784" w:rsidP="005D67BA"/>
    <w:p w:rsidR="00994784" w:rsidRDefault="00994784" w:rsidP="005D67BA"/>
    <w:p w:rsidR="00C93613" w:rsidRDefault="00C93613" w:rsidP="005D67BA"/>
    <w:p w:rsidR="00C93613" w:rsidRDefault="00C93613" w:rsidP="005D67BA"/>
    <w:p w:rsidR="00C93613" w:rsidRDefault="00C93613" w:rsidP="005D67BA"/>
    <w:p w:rsidR="00994784" w:rsidRDefault="00994784" w:rsidP="005D67BA"/>
    <w:p w:rsidR="00994784" w:rsidRDefault="00994784" w:rsidP="005D67BA"/>
    <w:p w:rsidR="00994784" w:rsidRDefault="00994784" w:rsidP="005D67BA"/>
    <w:p w:rsidR="00994784" w:rsidRDefault="00994784" w:rsidP="005D67BA"/>
    <w:p w:rsidR="00686C42" w:rsidRDefault="002F2DC5" w:rsidP="002F2DC5">
      <w:pPr>
        <w:jc w:val="center"/>
      </w:pPr>
      <w:r>
        <w:rPr>
          <w:noProof/>
        </w:rPr>
        <w:drawing>
          <wp:inline distT="0" distB="0" distL="0" distR="0">
            <wp:extent cx="5560622" cy="19323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3715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326" cy="193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2E" w:rsidRPr="005D67BA" w:rsidRDefault="00CF7D2E" w:rsidP="005D67BA"/>
    <w:p w:rsidR="003D0AE7" w:rsidRPr="003D0AE7" w:rsidRDefault="003D0AE7" w:rsidP="003D0AE7"/>
    <w:p w:rsidR="005D67BA" w:rsidRPr="003D0AE7" w:rsidRDefault="00A42BD6" w:rsidP="003D0AE7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>
        <w:rPr>
          <w:rFonts w:ascii="Arial" w:hAnsi="Arial" w:cs="Arial"/>
          <w:b/>
          <w:color w:val="FF0000"/>
          <w:sz w:val="96"/>
          <w:szCs w:val="96"/>
        </w:rPr>
        <w:t>S</w:t>
      </w:r>
      <w:r w:rsidR="00F72678" w:rsidRPr="003D0AE7">
        <w:rPr>
          <w:rFonts w:ascii="Arial" w:hAnsi="Arial" w:cs="Arial"/>
          <w:b/>
          <w:color w:val="FF0000"/>
          <w:sz w:val="96"/>
          <w:szCs w:val="96"/>
        </w:rPr>
        <w:t>X37</w:t>
      </w:r>
      <w:r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15S</w:t>
      </w:r>
    </w:p>
    <w:p w:rsidR="005D67BA" w:rsidRPr="00CF7D2E" w:rsidRDefault="00A42BD6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A42BD6">
        <w:rPr>
          <w:rFonts w:ascii="Arial" w:hAnsi="Arial" w:cs="Arial"/>
          <w:color w:val="FF0000"/>
          <w:w w:val="90"/>
          <w:sz w:val="44"/>
          <w:szCs w:val="44"/>
        </w:rPr>
        <w:t>15-Port 10GE L3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614F18" w:rsidRPr="002D22A1" w:rsidRDefault="00614F18" w:rsidP="00136B39">
      <w:pPr>
        <w:pStyle w:val="a5"/>
        <w:spacing w:line="276" w:lineRule="auto"/>
        <w:ind w:firstLineChars="0" w:firstLine="0"/>
        <w:rPr>
          <w:rFonts w:ascii="Arial" w:hAnsi="Arial" w:cs="Arial"/>
          <w:color w:val="7F7F7F" w:themeColor="text1" w:themeTint="80"/>
          <w:w w:val="95"/>
          <w:szCs w:val="21"/>
        </w:rPr>
      </w:pPr>
      <w:r w:rsidRPr="002D22A1">
        <w:rPr>
          <w:rFonts w:ascii="Arial" w:hAnsi="Arial" w:cs="Arial"/>
          <w:color w:val="7F7F7F" w:themeColor="text1" w:themeTint="80"/>
          <w:w w:val="95"/>
          <w:szCs w:val="21"/>
        </w:rPr>
        <w:t xml:space="preserve">The SX3715S is next-generation L3 10G box switches based on high-performance hardware and TG Operating System Platform (TG-S-OS). It provides a wide variety of services, comprehensive security policies, and various </w:t>
      </w:r>
      <w:proofErr w:type="spellStart"/>
      <w:r w:rsidRPr="002D22A1">
        <w:rPr>
          <w:rFonts w:ascii="Arial" w:hAnsi="Arial" w:cs="Arial"/>
          <w:color w:val="7F7F7F" w:themeColor="text1" w:themeTint="80"/>
          <w:w w:val="95"/>
          <w:szCs w:val="21"/>
        </w:rPr>
        <w:t>QoS</w:t>
      </w:r>
      <w:proofErr w:type="spellEnd"/>
      <w:r w:rsidRPr="002D22A1">
        <w:rPr>
          <w:rFonts w:ascii="Arial" w:hAnsi="Arial" w:cs="Arial"/>
          <w:color w:val="7F7F7F" w:themeColor="text1" w:themeTint="80"/>
          <w:w w:val="95"/>
          <w:szCs w:val="21"/>
        </w:rPr>
        <w:t xml:space="preserve"> features to help customers build scalable manageable reliable and secure data centers. The SX3715S is ideal acting as the access layer of super-large data center networks, the convergence or core layer of medium and small data center networks, the convergence </w:t>
      </w:r>
      <w:bookmarkStart w:id="0" w:name="_GoBack"/>
      <w:bookmarkEnd w:id="0"/>
      <w:r w:rsidRPr="002D22A1">
        <w:rPr>
          <w:rFonts w:ascii="Arial" w:hAnsi="Arial" w:cs="Arial"/>
          <w:color w:val="7F7F7F" w:themeColor="text1" w:themeTint="80"/>
          <w:w w:val="95"/>
          <w:szCs w:val="21"/>
        </w:rPr>
        <w:t>layer of large campus networks, as well as the core layer of medium and small networks.</w:t>
      </w:r>
    </w:p>
    <w:p w:rsidR="00136B39" w:rsidRDefault="00136B39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200C07" w:rsidRDefault="00200C07" w:rsidP="00E0786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0358C8">
        <w:rPr>
          <w:rFonts w:ascii="Arial" w:hAnsi="Arial" w:cs="Arial"/>
          <w:b/>
          <w:color w:val="0070C0"/>
          <w:sz w:val="20"/>
          <w:szCs w:val="20"/>
        </w:rPr>
        <w:t xml:space="preserve">Large-capacity, high-density, 10 </w:t>
      </w:r>
      <w:proofErr w:type="spellStart"/>
      <w:r w:rsidRPr="000358C8">
        <w:rPr>
          <w:rFonts w:ascii="Arial" w:hAnsi="Arial" w:cs="Arial"/>
          <w:b/>
          <w:color w:val="0070C0"/>
          <w:sz w:val="20"/>
          <w:szCs w:val="20"/>
        </w:rPr>
        <w:t>Gbit</w:t>
      </w:r>
      <w:proofErr w:type="spellEnd"/>
      <w:r w:rsidRPr="000358C8">
        <w:rPr>
          <w:rFonts w:ascii="Arial" w:hAnsi="Arial" w:cs="Arial"/>
          <w:b/>
          <w:color w:val="0070C0"/>
          <w:sz w:val="20"/>
          <w:szCs w:val="20"/>
        </w:rPr>
        <w:t>/s access</w:t>
      </w:r>
    </w:p>
    <w:p w:rsidR="00200C07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bookmarkStart w:id="1" w:name="OLE_LINK5"/>
      <w:bookmarkStart w:id="2" w:name="OLE_LINK6"/>
      <w:bookmarkStart w:id="3" w:name="OLE_LINK7"/>
      <w:bookmarkStart w:id="4" w:name="OLE_LINK8"/>
      <w:r w:rsidRPr="000358C8">
        <w:rPr>
          <w:rFonts w:ascii="Arial" w:hAnsi="Arial" w:cs="Arial"/>
          <w:sz w:val="20"/>
          <w:szCs w:val="20"/>
        </w:rPr>
        <w:t>It provides 15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0358C8">
        <w:rPr>
          <w:rFonts w:ascii="Arial" w:hAnsi="Arial" w:cs="Arial"/>
          <w:sz w:val="20"/>
          <w:szCs w:val="20"/>
        </w:rPr>
        <w:t>10G Fiber</w:t>
      </w:r>
      <w:r w:rsidRPr="00E654A4">
        <w:rPr>
          <w:rFonts w:ascii="Arial" w:hAnsi="Arial" w:cs="Arial"/>
          <w:sz w:val="20"/>
          <w:szCs w:val="20"/>
        </w:rPr>
        <w:t xml:space="preserve"> Ports</w:t>
      </w:r>
      <w:r>
        <w:rPr>
          <w:rFonts w:ascii="Arial" w:hAnsi="Arial" w:cs="Arial" w:hint="eastAsia"/>
          <w:sz w:val="20"/>
          <w:szCs w:val="20"/>
        </w:rPr>
        <w:t xml:space="preserve">. It </w:t>
      </w:r>
      <w:r>
        <w:rPr>
          <w:rFonts w:ascii="Arial" w:hAnsi="Arial" w:cs="Arial"/>
          <w:sz w:val="20"/>
          <w:szCs w:val="20"/>
        </w:rPr>
        <w:t>also provides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0358C8">
        <w:rPr>
          <w:rFonts w:ascii="Arial" w:hAnsi="Arial" w:cs="Arial"/>
          <w:sz w:val="20"/>
          <w:szCs w:val="20"/>
        </w:rPr>
        <w:t>power supply and fan redundancy</w:t>
      </w:r>
      <w:r w:rsidRPr="000358C8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 be used as an access or aggregation switch on campus networks or an access switch in data centers.</w:t>
      </w:r>
    </w:p>
    <w:bookmarkEnd w:id="1"/>
    <w:bookmarkEnd w:id="2"/>
    <w:p w:rsidR="00200C07" w:rsidRPr="00E948BE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E948BE">
        <w:rPr>
          <w:rFonts w:ascii="Arial" w:hAnsi="Arial" w:cs="Arial"/>
          <w:sz w:val="20"/>
          <w:szCs w:val="20"/>
        </w:rPr>
        <w:t xml:space="preserve">To provide sufficient bandwidth for users, many servers, particularly those in data centers, use 10G network adapters. </w:t>
      </w:r>
      <w:r>
        <w:rPr>
          <w:rFonts w:ascii="Arial" w:hAnsi="Arial" w:cs="Arial" w:hint="eastAsia"/>
          <w:sz w:val="20"/>
          <w:szCs w:val="20"/>
        </w:rPr>
        <w:t>It</w:t>
      </w:r>
      <w:r w:rsidRPr="00E948BE">
        <w:rPr>
          <w:rFonts w:ascii="Arial" w:hAnsi="Arial" w:cs="Arial"/>
          <w:sz w:val="20"/>
          <w:szCs w:val="20"/>
        </w:rPr>
        <w:t xml:space="preserve"> can be used in data centers to provide high forwarding performance and 10GE ports.</w:t>
      </w:r>
    </w:p>
    <w:p w:rsidR="00200C07" w:rsidRPr="00E948BE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It </w:t>
      </w:r>
      <w:r w:rsidRPr="00E948BE">
        <w:rPr>
          <w:rFonts w:ascii="Arial" w:hAnsi="Arial" w:cs="Arial"/>
          <w:sz w:val="20"/>
          <w:szCs w:val="20"/>
        </w:rPr>
        <w:t>has the high density of all 10GE ports and the large switching capacity.</w:t>
      </w:r>
    </w:p>
    <w:p w:rsidR="00200C07" w:rsidRPr="00E948BE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It</w:t>
      </w:r>
      <w:r w:rsidRPr="00E948BE">
        <w:rPr>
          <w:rFonts w:ascii="Arial" w:hAnsi="Arial" w:cs="Arial"/>
          <w:sz w:val="20"/>
          <w:szCs w:val="20"/>
        </w:rPr>
        <w:t xml:space="preserve"> ports support 1GE and 10GE access and can identify optical module types, maximizing the return on investment and allowing users to flexibly deploy services.</w:t>
      </w:r>
    </w:p>
    <w:p w:rsidR="00200C07" w:rsidRPr="00E948BE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It</w:t>
      </w:r>
      <w:r w:rsidRPr="00E948BE">
        <w:rPr>
          <w:rFonts w:ascii="Arial" w:hAnsi="Arial" w:cs="Arial"/>
          <w:sz w:val="20"/>
          <w:szCs w:val="20"/>
        </w:rPr>
        <w:t xml:space="preserve"> has a large buffering capacity and uses an advanced buffer scheduling mechanism to ensure non-block transmission when data center traffic volume is high.</w:t>
      </w:r>
    </w:p>
    <w:bookmarkEnd w:id="3"/>
    <w:bookmarkEnd w:id="4"/>
    <w:p w:rsidR="00200C07" w:rsidRDefault="00200C07" w:rsidP="00E0786C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Enhanced Reliability Protection Mechanism</w:t>
      </w:r>
    </w:p>
    <w:p w:rsidR="00200C07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Support CPU packed classification and rate restriction by CPU protection policies, which can prevent against illegal Packet attacks to CPU and reduce the resource consumption.</w:t>
      </w:r>
    </w:p>
    <w:p w:rsidR="00200C07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 w:hint="eastAsia"/>
          <w:sz w:val="20"/>
          <w:szCs w:val="20"/>
        </w:rPr>
        <w:t>Carrier-class switching power supply, supporting functions to prevent against lightning, overpressure and surging.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 The device can work normally in bad natural we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 w:hint="eastAsia"/>
          <w:sz w:val="20"/>
          <w:szCs w:val="20"/>
        </w:rPr>
        <w:t>ther and instable voltage environment, suitable for 110~240V voltage.</w:t>
      </w:r>
    </w:p>
    <w:p w:rsidR="00200C07" w:rsidRDefault="00200C07" w:rsidP="00E0786C">
      <w:pPr>
        <w:pStyle w:val="a5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Comprehensive Security Control Policies</w:t>
      </w:r>
    </w:p>
    <w:p w:rsidR="00200C07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Support address authentication based on IP +MAC addresses, and support ACL</w:t>
      </w:r>
      <w:proofErr w:type="gramStart"/>
      <w:r>
        <w:rPr>
          <w:rFonts w:ascii="Arial" w:hAnsi="Arial" w:cs="Arial" w:hint="eastAsia"/>
          <w:sz w:val="20"/>
          <w:szCs w:val="20"/>
        </w:rPr>
        <w:t>,,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 can efficiently defend against ARP attacks and viruses. </w:t>
      </w:r>
      <w:proofErr w:type="spellStart"/>
      <w:r>
        <w:rPr>
          <w:rFonts w:ascii="Arial" w:hAnsi="Arial" w:cs="Arial" w:hint="eastAsia"/>
          <w:sz w:val="20"/>
          <w:szCs w:val="20"/>
        </w:rPr>
        <w:t>Besides</w:t>
      </w:r>
      <w:proofErr w:type="gramStart"/>
      <w:r>
        <w:rPr>
          <w:rFonts w:ascii="Arial" w:hAnsi="Arial" w:cs="Arial" w:hint="eastAsia"/>
          <w:sz w:val="20"/>
          <w:szCs w:val="20"/>
        </w:rPr>
        <w:t>,the</w:t>
      </w:r>
      <w:proofErr w:type="spellEnd"/>
      <w:proofErr w:type="gramEnd"/>
      <w:r>
        <w:rPr>
          <w:rFonts w:ascii="Arial" w:hAnsi="Arial" w:cs="Arial" w:hint="eastAsia"/>
          <w:sz w:val="20"/>
          <w:szCs w:val="20"/>
        </w:rPr>
        <w:t xml:space="preserve"> switch can provide comprehensive storm control function by suppress broadcast, multicast, DLF flooding and ICMP flooding. The comprehensive secure controls can efficiently guarantee the real-time effectiveness of all security policies.</w:t>
      </w:r>
    </w:p>
    <w:p w:rsidR="00200C07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AF5678">
        <w:rPr>
          <w:rFonts w:ascii="Arial" w:hAnsi="Arial" w:cs="Arial"/>
          <w:sz w:val="20"/>
          <w:szCs w:val="20"/>
        </w:rPr>
        <w:t xml:space="preserve">It supports strict ARP learning, which prevents ARP spoofing attacks that exhaust ARP </w:t>
      </w:r>
      <w:proofErr w:type="spellStart"/>
      <w:r w:rsidRPr="00AF5678">
        <w:rPr>
          <w:rFonts w:ascii="Arial" w:hAnsi="Arial" w:cs="Arial"/>
          <w:sz w:val="20"/>
          <w:szCs w:val="20"/>
        </w:rPr>
        <w:t>entries.It</w:t>
      </w:r>
      <w:proofErr w:type="spellEnd"/>
      <w:r w:rsidRPr="00AF5678">
        <w:rPr>
          <w:rFonts w:ascii="Arial" w:hAnsi="Arial" w:cs="Arial"/>
          <w:sz w:val="20"/>
          <w:szCs w:val="20"/>
        </w:rPr>
        <w:t xml:space="preserve"> also provides an IP source check to prevent </w:t>
      </w:r>
      <w:proofErr w:type="spellStart"/>
      <w:r w:rsidRPr="00AF5678">
        <w:rPr>
          <w:rFonts w:ascii="Arial" w:hAnsi="Arial" w:cs="Arial"/>
          <w:sz w:val="20"/>
          <w:szCs w:val="20"/>
        </w:rPr>
        <w:t>DoS</w:t>
      </w:r>
      <w:proofErr w:type="spellEnd"/>
      <w:r w:rsidRPr="00AF5678">
        <w:rPr>
          <w:rFonts w:ascii="Arial" w:hAnsi="Arial" w:cs="Arial"/>
          <w:sz w:val="20"/>
          <w:szCs w:val="20"/>
        </w:rPr>
        <w:t xml:space="preserve"> attacks caused by MAC address spoofing, IP address spoofing, and MAC/IP spoofing.</w:t>
      </w:r>
    </w:p>
    <w:p w:rsidR="00200C07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AF5678">
        <w:rPr>
          <w:rFonts w:ascii="Arial" w:hAnsi="Arial" w:cs="Arial" w:hint="eastAsia"/>
          <w:sz w:val="20"/>
          <w:szCs w:val="20"/>
        </w:rPr>
        <w:t>It</w:t>
      </w:r>
      <w:r w:rsidRPr="00AF5678">
        <w:rPr>
          <w:rFonts w:ascii="Arial" w:hAnsi="Arial" w:cs="Arial"/>
          <w:sz w:val="20"/>
          <w:szCs w:val="20"/>
        </w:rPr>
        <w:t xml:space="preserve"> supports DHCP snooping, which discards invalid packets that do not match any binding </w:t>
      </w:r>
      <w:proofErr w:type="spellStart"/>
      <w:r w:rsidRPr="00AF5678">
        <w:rPr>
          <w:rFonts w:ascii="Arial" w:hAnsi="Arial" w:cs="Arial"/>
          <w:sz w:val="20"/>
          <w:szCs w:val="20"/>
        </w:rPr>
        <w:t>entries</w:t>
      </w:r>
      <w:proofErr w:type="gramStart"/>
      <w:r w:rsidRPr="00AF5678">
        <w:rPr>
          <w:rFonts w:ascii="Arial" w:hAnsi="Arial" w:cs="Arial"/>
          <w:sz w:val="20"/>
          <w:szCs w:val="20"/>
        </w:rPr>
        <w:t>,such</w:t>
      </w:r>
      <w:proofErr w:type="spellEnd"/>
      <w:proofErr w:type="gramEnd"/>
      <w:r w:rsidRPr="00AF5678">
        <w:rPr>
          <w:rFonts w:ascii="Arial" w:hAnsi="Arial" w:cs="Arial"/>
          <w:sz w:val="20"/>
          <w:szCs w:val="20"/>
        </w:rPr>
        <w:t xml:space="preserve"> as ARP spoofing packets and IP spoofing packets. This prevents hackers from using ARP packets to initiate attacks on campus networks. The interface connected to a DHCP server can be configured as a trusted interface to protect the system against bogus DHCP server attacks.</w:t>
      </w:r>
    </w:p>
    <w:p w:rsidR="00200C07" w:rsidRDefault="00200C07" w:rsidP="00E0786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 w:hint="eastAsia"/>
          <w:b/>
          <w:color w:val="0070C0"/>
          <w:sz w:val="20"/>
          <w:szCs w:val="20"/>
        </w:rPr>
        <w:t>Convenient and Quick Management and Maintenance</w:t>
      </w:r>
    </w:p>
    <w:p w:rsidR="00200C07" w:rsidRDefault="00200C07" w:rsidP="00E0786C">
      <w:pPr>
        <w:pStyle w:val="a5"/>
        <w:spacing w:line="276" w:lineRule="auto"/>
        <w:ind w:leftChars="202" w:left="424" w:firstLineChars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Adopt simple visual Web-based interface</w:t>
      </w:r>
      <w:r>
        <w:rPr>
          <w:rFonts w:ascii="Arial" w:hAnsi="Arial" w:cs="Arial"/>
          <w:sz w:val="20"/>
          <w:szCs w:val="20"/>
        </w:rPr>
        <w:t xml:space="preserve"> (http / https)</w:t>
      </w:r>
      <w:r>
        <w:rPr>
          <w:rFonts w:ascii="Arial" w:hAnsi="Arial" w:cs="Arial" w:hint="eastAsia"/>
          <w:sz w:val="20"/>
          <w:szCs w:val="20"/>
        </w:rPr>
        <w:t xml:space="preserve">, which helps users to handle various functions easily and conveniently. </w:t>
      </w:r>
    </w:p>
    <w:p w:rsidR="00200C07" w:rsidRDefault="00200C07" w:rsidP="00E0786C">
      <w:pPr>
        <w:spacing w:line="276" w:lineRule="auto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Support Simple </w:t>
      </w:r>
      <w:r>
        <w:rPr>
          <w:rFonts w:ascii="Arial" w:hAnsi="Arial" w:cs="Arial"/>
          <w:sz w:val="20"/>
          <w:szCs w:val="20"/>
        </w:rPr>
        <w:t>Network Management Protocol</w:t>
      </w:r>
      <w:r>
        <w:rPr>
          <w:rFonts w:ascii="Arial" w:hAnsi="Arial" w:cs="Arial" w:hint="eastAsia"/>
          <w:sz w:val="20"/>
          <w:szCs w:val="20"/>
        </w:rPr>
        <w:t xml:space="preserve"> (SNMP) that the devices are convenient to configure and manage. Small and medium-sized </w:t>
      </w:r>
      <w:proofErr w:type="gramStart"/>
      <w:r>
        <w:rPr>
          <w:rFonts w:ascii="Arial" w:hAnsi="Arial" w:cs="Arial" w:hint="eastAsia"/>
          <w:sz w:val="20"/>
          <w:szCs w:val="20"/>
        </w:rPr>
        <w:t>enterprise</w:t>
      </w:r>
      <w:proofErr w:type="gramEnd"/>
      <w:r>
        <w:rPr>
          <w:rFonts w:ascii="Arial" w:hAnsi="Arial" w:cs="Arial" w:hint="eastAsia"/>
          <w:sz w:val="20"/>
          <w:szCs w:val="20"/>
        </w:rPr>
        <w:t xml:space="preserve"> customers can centralized manage the switch easily.</w:t>
      </w:r>
      <w:r>
        <w:rPr>
          <w:sz w:val="20"/>
          <w:szCs w:val="20"/>
        </w:rPr>
        <w:t xml:space="preserve"> </w:t>
      </w:r>
    </w:p>
    <w:p w:rsidR="00200C07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Support CLI command line managemen</w:t>
      </w:r>
      <w:r>
        <w:rPr>
          <w:rFonts w:ascii="Arial" w:hAnsi="Arial" w:cs="Arial"/>
          <w:sz w:val="20"/>
          <w:szCs w:val="20"/>
        </w:rPr>
        <w:t>t and telnet</w:t>
      </w:r>
      <w:r>
        <w:rPr>
          <w:rFonts w:ascii="Arial" w:hAnsi="Arial" w:cs="Arial" w:hint="eastAsia"/>
          <w:sz w:val="20"/>
          <w:szCs w:val="20"/>
        </w:rPr>
        <w:t xml:space="preserve">, suitable for professional network administrators. </w:t>
      </w:r>
    </w:p>
    <w:p w:rsidR="00200C07" w:rsidRPr="00E86FBD" w:rsidRDefault="00200C07" w:rsidP="00E0786C">
      <w:pPr>
        <w:pStyle w:val="a5"/>
        <w:spacing w:line="276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E86FBD">
        <w:rPr>
          <w:rFonts w:ascii="Arial" w:hAnsi="Arial" w:cs="Arial"/>
          <w:sz w:val="20"/>
          <w:szCs w:val="20"/>
        </w:rPr>
        <w:t>Support SSH2.0 and other encryption, which makes management much more secured.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DA638E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200C07" w:rsidP="00200C07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990F0B" w:rsidRPr="00DA638E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X37</w:t>
            </w:r>
            <w:r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15S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DA638E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07D34" w:rsidRDefault="00200C07" w:rsidP="00C952C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  <w:r w:rsidR="00C952C3" w:rsidRPr="00DA638E">
              <w:rPr>
                <w:rFonts w:ascii="Arial" w:hAnsi="Arial" w:cs="Arial"/>
                <w:kern w:val="0"/>
                <w:sz w:val="18"/>
                <w:szCs w:val="18"/>
              </w:rPr>
              <w:t>* 1G/10 GE Base-X SFP+ ports</w:t>
            </w:r>
          </w:p>
          <w:p w:rsidR="00200C07" w:rsidRPr="00DA638E" w:rsidRDefault="00200C07" w:rsidP="00C952C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*10/100/1000 Base-T ports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Consloe</w:t>
            </w:r>
            <w:proofErr w:type="spellEnd"/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Reset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D0242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sz w:val="18"/>
                <w:szCs w:val="18"/>
              </w:rPr>
              <w:t>Modular power slots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D0242A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990F0B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200C0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316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Box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200C0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720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200C0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235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>Mpps</w:t>
            </w:r>
          </w:p>
        </w:tc>
      </w:tr>
      <w:tr w:rsidR="004021D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4021DE" w:rsidRPr="00DA638E" w:rsidRDefault="004021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Flash/RAM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7B01C6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64MB</w:t>
            </w:r>
            <w:r w:rsidR="00200C07">
              <w:rPr>
                <w:rFonts w:ascii="Arial" w:hAnsi="Arial" w:cs="Arial" w:hint="eastAsia"/>
                <w:kern w:val="0"/>
                <w:sz w:val="18"/>
                <w:szCs w:val="18"/>
              </w:rPr>
              <w:t>/512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MB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Operating temperature: (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-1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0 - 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0923A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440(L)*285(W)*44.5(H)mm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4021D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AC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240V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AC,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60Hz</w:t>
            </w:r>
          </w:p>
          <w:p w:rsidR="00B8783F" w:rsidRPr="00DA638E" w:rsidRDefault="004021D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72W AC Pluggable Power Module</w:t>
            </w:r>
          </w:p>
        </w:tc>
      </w:tr>
      <w:tr w:rsidR="0005549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DA638E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DA638E" w:rsidRDefault="00524284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7</w:t>
            </w:r>
            <w:r w:rsidR="004021D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4021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200C07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DA638E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DA638E" w:rsidRDefault="004021DE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DA638E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DA638E" w:rsidRDefault="00524284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5242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524284" w:rsidRPr="00DA638E">
              <w:rPr>
                <w:rFonts w:ascii="Arial" w:hAnsi="Arial" w:cs="Arial"/>
                <w:kern w:val="0"/>
                <w:sz w:val="18"/>
                <w:szCs w:val="18"/>
              </w:rPr>
              <w:t>System</w:t>
            </w:r>
            <w:proofErr w:type="spellEnd"/>
            <w:r w:rsidR="00524284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</w:t>
            </w:r>
            <w:r w:rsidR="00524284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Link/Act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DA638E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200C07" w:rsidRPr="00DA638E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200C07" w:rsidRPr="00DA638E" w:rsidRDefault="008F3F31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F31">
              <w:rPr>
                <w:rFonts w:ascii="Arial" w:hAnsi="Arial" w:cs="Arial" w:hint="eastAsia"/>
                <w:kern w:val="0"/>
                <w:sz w:val="18"/>
                <w:szCs w:val="18"/>
              </w:rPr>
              <w:t>Standards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200C07" w:rsidRP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802.3i:10BASE-T Ethernet;</w:t>
            </w:r>
          </w:p>
          <w:p w:rsidR="00200C07" w:rsidRP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802.3u:100BASE-X Fast Ethernet;</w:t>
            </w:r>
          </w:p>
          <w:p w:rsidR="00200C07" w:rsidRP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802.3ab:1000BASE-T Gigabit Ethernet;</w:t>
            </w:r>
          </w:p>
          <w:p w:rsidR="00200C07" w:rsidRPr="00200C07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802.3z:1000BASE-X Gigabit Ethernet (Optical fiber)</w:t>
            </w:r>
          </w:p>
          <w:p w:rsidR="00200C07" w:rsidRPr="00DA638E" w:rsidRDefault="00200C07" w:rsidP="00200C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00C07">
              <w:rPr>
                <w:rFonts w:ascii="Arial" w:hAnsi="Arial" w:cs="Arial"/>
                <w:kern w:val="0"/>
                <w:sz w:val="18"/>
                <w:szCs w:val="18"/>
              </w:rPr>
              <w:t>IEEE 802.3ae: 10 Gigabit Ethernet over fiber</w:t>
            </w:r>
          </w:p>
        </w:tc>
      </w:tr>
      <w:tr w:rsidR="007B01C6" w:rsidRPr="00DA638E" w:rsidTr="008A2409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MAC Address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524284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7B01C6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K MAC addresses </w:t>
            </w:r>
          </w:p>
        </w:tc>
      </w:tr>
      <w:tr w:rsidR="007B01C6" w:rsidRPr="00DA638E" w:rsidTr="008A240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MAC address learning and aging</w:t>
            </w:r>
          </w:p>
        </w:tc>
      </w:tr>
      <w:tr w:rsidR="00F11867" w:rsidRPr="00DA638E" w:rsidTr="008A2409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67" w:rsidRPr="00DA638E" w:rsidRDefault="00F1186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11867">
              <w:rPr>
                <w:rFonts w:ascii="Arial" w:hAnsi="Arial" w:cs="Arial"/>
                <w:kern w:val="0"/>
                <w:sz w:val="18"/>
                <w:szCs w:val="18"/>
              </w:rPr>
              <w:t>Packet Buffer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67" w:rsidRPr="00DA638E" w:rsidRDefault="00F11867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11867">
              <w:rPr>
                <w:rFonts w:ascii="Arial" w:hAnsi="Arial" w:cs="Arial"/>
                <w:kern w:val="0"/>
                <w:sz w:val="18"/>
                <w:szCs w:val="18"/>
              </w:rPr>
              <w:t>2M</w:t>
            </w:r>
          </w:p>
        </w:tc>
      </w:tr>
      <w:tr w:rsidR="007B01C6" w:rsidRPr="00DA638E" w:rsidTr="0064225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Traffic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Back-pressure traffic control for Half-Duplex mode</w:t>
            </w:r>
          </w:p>
        </w:tc>
      </w:tr>
      <w:tr w:rsidR="007B01C6" w:rsidRPr="00DA638E" w:rsidTr="0064225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IEEE 802.3x traffic control for Full-Duplex mode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4K VLANs 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Port-based VLANs</w:t>
            </w:r>
          </w:p>
        </w:tc>
      </w:tr>
      <w:tr w:rsidR="007B01C6" w:rsidRPr="00DA638E" w:rsidTr="00D80B1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802.1Q </w:t>
            </w: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Vlan</w:t>
            </w:r>
            <w:proofErr w:type="spellEnd"/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Spanning Tree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STP(Spanning Tree Protocol)</w:t>
            </w:r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RSTP( Rapid Spanning Tree Protocol)</w:t>
            </w:r>
          </w:p>
        </w:tc>
      </w:tr>
      <w:tr w:rsidR="007B01C6" w:rsidRPr="00DA638E" w:rsidTr="001B7DB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MSTP(Multiple Spanning Tree Protocol)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Link Aggregation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Static aggregation and LACP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Mirroring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Many-to-one port mirroring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,4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 groups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Ring Protection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Supports Industrial-level Ethernet Ring Protection Switching 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ERPS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Routing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Static Routing 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RIP,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OSPF</w:t>
            </w:r>
          </w:p>
        </w:tc>
      </w:tr>
      <w:tr w:rsidR="007B01C6" w:rsidRPr="00DA638E" w:rsidTr="00990C2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VRRP</w:t>
            </w:r>
          </w:p>
        </w:tc>
      </w:tr>
      <w:tr w:rsidR="007B01C6" w:rsidRPr="00DA638E" w:rsidTr="00C955DE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IPv6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IPv6 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static routing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,RIPng,OSPFv3</w:t>
            </w:r>
          </w:p>
        </w:tc>
      </w:tr>
      <w:tr w:rsidR="007B01C6" w:rsidRPr="00DA638E" w:rsidTr="00C955DE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ICMP v6, Telnet v6</w:t>
            </w:r>
          </w:p>
        </w:tc>
      </w:tr>
      <w:tr w:rsidR="007B01C6" w:rsidRPr="00DA638E" w:rsidTr="00B17F0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Multicast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IGMP snooping</w:t>
            </w:r>
          </w:p>
        </w:tc>
      </w:tr>
      <w:tr w:rsidR="007B01C6" w:rsidRPr="00DA638E" w:rsidTr="00B17F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MVR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Multicast VLAN Registration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Storm Suppression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Suppress broadcast, multicast and unicast  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Server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7B01C6" w:rsidRPr="00DA638E" w:rsidTr="00606AE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DHCP Relay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SP(Strict </w:t>
            </w: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Priorty</w:t>
            </w:r>
            <w:proofErr w:type="spellEnd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WFQ (Weighted Fair Queuing)</w:t>
            </w:r>
          </w:p>
        </w:tc>
      </w:tr>
      <w:tr w:rsidR="007B01C6" w:rsidRPr="00DA638E" w:rsidTr="0086107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802.1p 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Security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Binding of the IP address, MAC address,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port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；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isolation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ACL, MAC ACL on hardware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IP Source Guard</w:t>
            </w:r>
          </w:p>
        </w:tc>
      </w:tr>
      <w:tr w:rsidR="007B01C6" w:rsidRPr="00DA638E" w:rsidTr="00C06BA6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ARP Detection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Network Cable Deployment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Auto-MDIX function, automatically identify straight forward cable and cross-over cable</w:t>
            </w:r>
          </w:p>
        </w:tc>
      </w:tr>
      <w:tr w:rsidR="007B01C6" w:rsidRPr="00DA638E" w:rsidTr="007B01C6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Negotiation Pattern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port auto-negotiation function( automatically negotiate transmission rate and Duplex modes)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7B01C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Maintenance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Detect the connectivity of network cables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Uploading or downloading of the configuration data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Uploading of upgrade patch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Support system logs</w:t>
            </w:r>
          </w:p>
        </w:tc>
      </w:tr>
      <w:tr w:rsidR="007B01C6" w:rsidRPr="00DA638E" w:rsidTr="00FC5C0D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WEB-based reset to factory defaults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Management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WEB-based management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LI Management (Command Line Interface)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T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elnet</w:t>
            </w:r>
          </w:p>
        </w:tc>
      </w:tr>
      <w:tr w:rsidR="007B01C6" w:rsidRPr="00DA638E" w:rsidTr="00561E30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C6" w:rsidRPr="00DA638E" w:rsidRDefault="007B01C6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SNMP V1/V2c</w:t>
            </w:r>
          </w:p>
        </w:tc>
      </w:tr>
    </w:tbl>
    <w:p w:rsidR="003D0AE7" w:rsidRDefault="003D0AE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552032" w:rsidRDefault="00552032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552032" w:rsidRPr="003D0AE7" w:rsidRDefault="00552032" w:rsidP="00552032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757E07" w:rsidRPr="006877D6" w:rsidTr="000B4DA5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757E07" w:rsidRPr="00954FD0" w:rsidRDefault="00757E07" w:rsidP="00FD271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757E07" w:rsidRPr="00954FD0" w:rsidRDefault="00757E07" w:rsidP="00FD271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757E07" w:rsidRPr="006877D6" w:rsidTr="00757E07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E07" w:rsidRPr="00236617" w:rsidRDefault="00757E07" w:rsidP="00FD2711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SX3715S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E07" w:rsidRPr="006877D6" w:rsidRDefault="00757E07" w:rsidP="0055203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552032">
              <w:rPr>
                <w:rFonts w:ascii="Arial" w:hAnsi="Arial" w:cs="Arial"/>
                <w:kern w:val="0"/>
                <w:sz w:val="18"/>
                <w:szCs w:val="18"/>
              </w:rPr>
              <w:t>15* 1G/10G Base-X SFP+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552032">
              <w:rPr>
                <w:rFonts w:ascii="Arial" w:hAnsi="Arial" w:cs="Arial"/>
                <w:kern w:val="0"/>
                <w:sz w:val="18"/>
                <w:szCs w:val="18"/>
              </w:rPr>
              <w:t>8*10/100/1000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552032">
              <w:rPr>
                <w:rFonts w:ascii="Arial" w:hAnsi="Arial" w:cs="Arial"/>
                <w:kern w:val="0"/>
                <w:sz w:val="18"/>
                <w:szCs w:val="18"/>
              </w:rPr>
              <w:t>2 * Modular power slots</w:t>
            </w:r>
          </w:p>
        </w:tc>
      </w:tr>
      <w:tr w:rsidR="00757E07" w:rsidRPr="006877D6" w:rsidTr="00CF2680">
        <w:trPr>
          <w:trHeight w:val="458"/>
          <w:jc w:val="center"/>
        </w:trPr>
        <w:tc>
          <w:tcPr>
            <w:tcW w:w="10439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757E07" w:rsidRPr="00552032" w:rsidRDefault="00757E07" w:rsidP="00FD271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Power supply</w:t>
            </w:r>
          </w:p>
        </w:tc>
      </w:tr>
      <w:tr w:rsidR="00757E07" w:rsidRPr="006877D6" w:rsidTr="00757E07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E07" w:rsidRPr="00236617" w:rsidRDefault="00757E07" w:rsidP="00FD2711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PWR-AC-72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E07" w:rsidRDefault="00757E07" w:rsidP="00757E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72</w:t>
            </w:r>
            <w:r w:rsidRPr="00757E07">
              <w:rPr>
                <w:rFonts w:ascii="Arial" w:hAnsi="Arial" w:cs="Arial"/>
                <w:kern w:val="0"/>
                <w:sz w:val="18"/>
                <w:szCs w:val="18"/>
              </w:rPr>
              <w:t>W AC Power Module</w:t>
            </w:r>
          </w:p>
        </w:tc>
      </w:tr>
      <w:tr w:rsidR="00757E07" w:rsidRPr="006877D6" w:rsidTr="00757E07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757E07" w:rsidRDefault="00757E07" w:rsidP="00757E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603CAE" w:rsidRPr="006877D6" w:rsidTr="00757E07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603CAE" w:rsidRPr="00603CAE" w:rsidRDefault="00603CAE" w:rsidP="00603CA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SFP+-10GE-SX-MM850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603CAE" w:rsidRPr="00603CAE" w:rsidRDefault="00603CAE">
            <w:pPr>
              <w:outlineLvl w:val="0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SFP+ Module(850nm,300m,LC) </w:t>
            </w:r>
          </w:p>
        </w:tc>
      </w:tr>
      <w:tr w:rsidR="00603CAE" w:rsidRPr="006877D6" w:rsidTr="00757E07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603CAE" w:rsidRPr="00603CAE" w:rsidRDefault="00603CAE" w:rsidP="00603CA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SFP+-10GE-LX-SM1310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603CAE" w:rsidRPr="00603CAE" w:rsidRDefault="00603CAE">
            <w:pPr>
              <w:outlineLvl w:val="0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SFP+ Module(1310nm,10km,LC) </w:t>
            </w:r>
          </w:p>
        </w:tc>
      </w:tr>
      <w:tr w:rsidR="00603CAE" w:rsidRPr="006877D6" w:rsidTr="00757E07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603CAE" w:rsidRPr="00236617" w:rsidRDefault="00603CAE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603CAE" w:rsidRPr="00603CAE" w:rsidRDefault="00603CAE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757E07" w:rsidRPr="006877D6" w:rsidTr="00757E07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757E07" w:rsidRPr="00236617" w:rsidRDefault="00603CAE" w:rsidP="00757E07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757E07" w:rsidRPr="00757E07" w:rsidRDefault="00757E07" w:rsidP="00757E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757E07" w:rsidRPr="006877D6" w:rsidTr="00757E07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757E07" w:rsidRPr="00236617" w:rsidRDefault="00603CAE" w:rsidP="00757E07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757E07" w:rsidRPr="00757E07" w:rsidRDefault="00757E07" w:rsidP="00757E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757E07" w:rsidRPr="006877D6" w:rsidTr="00757E07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757E07" w:rsidRPr="00236617" w:rsidRDefault="00603CAE" w:rsidP="00757E07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757E07" w:rsidRPr="00757E07" w:rsidRDefault="00757E07" w:rsidP="00757E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  <w:tr w:rsidR="00757E07" w:rsidRPr="006877D6" w:rsidTr="00757E07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757E07" w:rsidRPr="00236617" w:rsidRDefault="00603CAE" w:rsidP="00757E07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SFP-GE-T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757E07" w:rsidRPr="00757E07" w:rsidRDefault="00757E07" w:rsidP="00757E0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1000BASE-T SFP </w:t>
            </w:r>
          </w:p>
        </w:tc>
      </w:tr>
    </w:tbl>
    <w:p w:rsidR="00552032" w:rsidRDefault="0055203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552032" w:rsidRDefault="0055203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552032" w:rsidRDefault="0055203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757E07" w:rsidRDefault="00757E07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552032" w:rsidRDefault="0055203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552032" w:rsidRDefault="00552032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4E7E76" w:rsidRPr="0078764A" w:rsidRDefault="004E7E76" w:rsidP="004E7E76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3D0AE7" w:rsidRDefault="004E7E76" w:rsidP="004E7E76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78" w:rsidRDefault="00584E78">
      <w:r>
        <w:separator/>
      </w:r>
    </w:p>
  </w:endnote>
  <w:endnote w:type="continuationSeparator" w:id="0">
    <w:p w:rsidR="00584E78" w:rsidRDefault="0058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D22A1">
              <w:rPr>
                <w:rFonts w:ascii="Arial" w:hAnsi="Arial" w:cs="Arial"/>
                <w:bCs/>
                <w:noProof/>
                <w:sz w:val="28"/>
                <w:szCs w:val="28"/>
              </w:rPr>
              <w:t>2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D22A1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78" w:rsidRDefault="00584E78">
      <w:r>
        <w:separator/>
      </w:r>
    </w:p>
  </w:footnote>
  <w:footnote w:type="continuationSeparator" w:id="0">
    <w:p w:rsidR="00584E78" w:rsidRDefault="0058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07EE"/>
    <w:rsid w:val="00024FA6"/>
    <w:rsid w:val="0005549E"/>
    <w:rsid w:val="00056F90"/>
    <w:rsid w:val="000805AB"/>
    <w:rsid w:val="000923A2"/>
    <w:rsid w:val="00094C93"/>
    <w:rsid w:val="000C333E"/>
    <w:rsid w:val="00136B39"/>
    <w:rsid w:val="001918DE"/>
    <w:rsid w:val="00200C07"/>
    <w:rsid w:val="00236617"/>
    <w:rsid w:val="002A01EB"/>
    <w:rsid w:val="002B2546"/>
    <w:rsid w:val="002C7B0A"/>
    <w:rsid w:val="002D22A1"/>
    <w:rsid w:val="002F2DC5"/>
    <w:rsid w:val="00377CB7"/>
    <w:rsid w:val="003A3DD6"/>
    <w:rsid w:val="003D0AE7"/>
    <w:rsid w:val="003E6887"/>
    <w:rsid w:val="003E763F"/>
    <w:rsid w:val="003F0993"/>
    <w:rsid w:val="003F6E6A"/>
    <w:rsid w:val="004021DE"/>
    <w:rsid w:val="004E7E76"/>
    <w:rsid w:val="00514641"/>
    <w:rsid w:val="00522B02"/>
    <w:rsid w:val="00524284"/>
    <w:rsid w:val="00552032"/>
    <w:rsid w:val="00584E78"/>
    <w:rsid w:val="005D67BA"/>
    <w:rsid w:val="005D740C"/>
    <w:rsid w:val="005E02DC"/>
    <w:rsid w:val="00603CAE"/>
    <w:rsid w:val="00614F18"/>
    <w:rsid w:val="00642302"/>
    <w:rsid w:val="00667FFA"/>
    <w:rsid w:val="00686C42"/>
    <w:rsid w:val="006A2A07"/>
    <w:rsid w:val="006E0B77"/>
    <w:rsid w:val="006E187A"/>
    <w:rsid w:val="006F3736"/>
    <w:rsid w:val="00701288"/>
    <w:rsid w:val="00717CBF"/>
    <w:rsid w:val="00757E07"/>
    <w:rsid w:val="00763FCD"/>
    <w:rsid w:val="0078764A"/>
    <w:rsid w:val="007937D6"/>
    <w:rsid w:val="007B01C6"/>
    <w:rsid w:val="007E398A"/>
    <w:rsid w:val="00805CDE"/>
    <w:rsid w:val="00821D8B"/>
    <w:rsid w:val="008F3F31"/>
    <w:rsid w:val="00954FD0"/>
    <w:rsid w:val="00956C35"/>
    <w:rsid w:val="00990F0B"/>
    <w:rsid w:val="00994784"/>
    <w:rsid w:val="00A42BD6"/>
    <w:rsid w:val="00A502BA"/>
    <w:rsid w:val="00B03B21"/>
    <w:rsid w:val="00B07D34"/>
    <w:rsid w:val="00B10705"/>
    <w:rsid w:val="00B2630B"/>
    <w:rsid w:val="00B34327"/>
    <w:rsid w:val="00B40701"/>
    <w:rsid w:val="00B60CCE"/>
    <w:rsid w:val="00B819FE"/>
    <w:rsid w:val="00B8783F"/>
    <w:rsid w:val="00BA39A5"/>
    <w:rsid w:val="00BA6270"/>
    <w:rsid w:val="00BB1296"/>
    <w:rsid w:val="00BD58D1"/>
    <w:rsid w:val="00C100BC"/>
    <w:rsid w:val="00C40E1B"/>
    <w:rsid w:val="00C41F0D"/>
    <w:rsid w:val="00C93613"/>
    <w:rsid w:val="00C952C3"/>
    <w:rsid w:val="00CC4D59"/>
    <w:rsid w:val="00CF7D2E"/>
    <w:rsid w:val="00D0242A"/>
    <w:rsid w:val="00D40B50"/>
    <w:rsid w:val="00D5702D"/>
    <w:rsid w:val="00D763AF"/>
    <w:rsid w:val="00D940C4"/>
    <w:rsid w:val="00DA057C"/>
    <w:rsid w:val="00DA638E"/>
    <w:rsid w:val="00DC786D"/>
    <w:rsid w:val="00E0786C"/>
    <w:rsid w:val="00E12431"/>
    <w:rsid w:val="00E657AF"/>
    <w:rsid w:val="00E96E4D"/>
    <w:rsid w:val="00F11867"/>
    <w:rsid w:val="00F53A40"/>
    <w:rsid w:val="00F63982"/>
    <w:rsid w:val="00F72678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Strong"/>
    <w:basedOn w:val="a0"/>
    <w:uiPriority w:val="22"/>
    <w:qFormat/>
    <w:rsid w:val="00757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Strong"/>
    <w:basedOn w:val="a0"/>
    <w:uiPriority w:val="22"/>
    <w:qFormat/>
    <w:rsid w:val="00757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A8636-EECF-4E17-A903-CA7A4129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6</Pages>
  <Words>1037</Words>
  <Characters>5913</Characters>
  <Application>Microsoft Office Word</Application>
  <DocSecurity>0</DocSecurity>
  <Lines>49</Lines>
  <Paragraphs>13</Paragraphs>
  <ScaleCrop>false</ScaleCrop>
  <Company>TG-NET.cn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72</cp:revision>
  <cp:lastPrinted>2021-09-15T06:04:00Z</cp:lastPrinted>
  <dcterms:created xsi:type="dcterms:W3CDTF">2018-04-02T02:43:00Z</dcterms:created>
  <dcterms:modified xsi:type="dcterms:W3CDTF">2021-11-03T08:12:00Z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